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D6" w:rsidRPr="00D753AC" w:rsidRDefault="00D764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53AC">
        <w:rPr>
          <w:rFonts w:ascii="Times New Roman" w:hAnsi="Times New Roman" w:cs="Times New Roman"/>
          <w:b/>
        </w:rPr>
        <w:t>Решение</w:t>
      </w:r>
    </w:p>
    <w:p w:rsidR="007C51FD" w:rsidRDefault="00D764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Ученого совета ФГБОУ ВО «БГПУ» </w:t>
      </w:r>
    </w:p>
    <w:p w:rsidR="008564D6" w:rsidRDefault="007C51F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</w:t>
      </w:r>
      <w:r w:rsidR="00D76428">
        <w:rPr>
          <w:rFonts w:ascii="Times New Roman" w:hAnsi="Times New Roman" w:cs="Times New Roman"/>
        </w:rPr>
        <w:t xml:space="preserve">б итогах учебно-методической работы университета </w:t>
      </w:r>
    </w:p>
    <w:p w:rsidR="008564D6" w:rsidRDefault="00D764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2022-2023 учебном году и задачи по ее совершенствованию</w:t>
      </w:r>
      <w:r w:rsidR="007C51FD">
        <w:rPr>
          <w:rFonts w:ascii="Times New Roman" w:hAnsi="Times New Roman" w:cs="Times New Roman"/>
        </w:rPr>
        <w:t>»</w:t>
      </w:r>
    </w:p>
    <w:p w:rsidR="008564D6" w:rsidRDefault="008564D6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8564D6" w:rsidRDefault="00D76428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20.12 2023</w:t>
      </w:r>
    </w:p>
    <w:p w:rsidR="008564D6" w:rsidRDefault="00D76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Заслушав и обсудив выступление проректора по образовательной деятельности  М.Ю. Поповой ученый совет отмечает, что основная работа в 2022-2023 учебном году была направлена на реализацию образовательного процесса.</w:t>
      </w:r>
    </w:p>
    <w:p w:rsidR="008564D6" w:rsidRDefault="00D76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2022-23 уч.г. в БГПУ реализовывались 49 профилей подготовки бакалавриата, 17 профилей подготовки магистров и 7 направленностей аспирантуры. Общая численность обучающихся в вузе составляет 3611 человек, что примерно соответствует численности прошлого учебного года. </w:t>
      </w:r>
    </w:p>
    <w:p w:rsidR="008564D6" w:rsidRDefault="007C5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 связи с тем, что</w:t>
      </w:r>
      <w:r w:rsidR="00D76428">
        <w:rPr>
          <w:rFonts w:ascii="Times New Roman" w:hAnsi="Times New Roman" w:cs="Times New Roman"/>
          <w:sz w:val="24"/>
          <w:szCs w:val="24"/>
        </w:rPr>
        <w:t xml:space="preserve"> вуз является участником программы стратегического академического лидерства «Приоритет 2030. ДВ», в образовательной политике БГПУ реализуются новые проекты, которые позволяют решать задачи программы развития университета. Решая задачу персонализации учебного процесса и развития компетенций будущего у студентов, в 2022/23 году в вузе </w:t>
      </w:r>
      <w:r>
        <w:rPr>
          <w:rFonts w:ascii="Times New Roman" w:hAnsi="Times New Roman" w:cs="Times New Roman"/>
          <w:sz w:val="24"/>
          <w:szCs w:val="24"/>
        </w:rPr>
        <w:t xml:space="preserve">продолжилось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внедрение</w:t>
      </w:r>
      <w:r w:rsidR="00D7642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поддержка индивидуальных образовательных траекторий обучающихся через введение факультативных дисциплин, </w:t>
      </w:r>
      <w:r w:rsidR="00D76428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bookmarkStart w:id="0" w:name="_GoBack"/>
      <w:bookmarkEnd w:id="0"/>
      <w:r w:rsidR="00D764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изацию онлайн-курсов в рамках сетевого сотрудничества с вузами-партнерами. </w:t>
      </w:r>
      <w:r w:rsidR="00D76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Внедряется методика проектного обучения, когда студенты совместно работают над проектом, предлагая решение реальных проблем или задач</w:t>
      </w:r>
      <w:r w:rsidR="00D76428">
        <w:rPr>
          <w:rFonts w:ascii="Times New Roman" w:hAnsi="Times New Roman" w:cs="Times New Roman"/>
          <w:sz w:val="24"/>
          <w:szCs w:val="24"/>
        </w:rPr>
        <w:t xml:space="preserve">. </w:t>
      </w:r>
      <w:r w:rsidR="00D76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сентября 2023 г. БГПУ вступил в пилотный проект «Обучение служением»</w:t>
      </w:r>
      <w:r w:rsidR="00D764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564D6" w:rsidRDefault="00D76428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 концепция банка КИМ и требований к заданиям для проверки сформированности компетенций для направления подготовки 44.03.05 и реализуется в пилотном режиме на примере дисциплины История. Разработан Банк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оценочных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(демонстрационного)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экзамена по дисциплинам «Теория и методика обучения географии», «Теория и методика обучения математики».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рамках ГИА проведена защита ВКБР в формате «Стартап как диплом» по направлению подготовки 09.03.02</w:t>
      </w:r>
      <w:r>
        <w:rPr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Реализовано 27 программ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дополнительного образования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С октября 2023 г. 180 студентов участвуют в «Проекте два диплома». </w:t>
      </w:r>
    </w:p>
    <w:p w:rsidR="008564D6" w:rsidRDefault="00D76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Однако, анализируя результаты за 2022-2023 учебный год, можно отметить, что в целом учебная работа осуществляется на не достаточном уровне. По результатам зимней и летней сессий количество задолжников увеличилось и составило 23% и 25% соответственно. Более 500 студентов очной формы обучения являются двоечниками. Особенно большое число задолжников на трех факультетах: физико-математическом (44%), факультете физической культуры и спорта (33%) и естественно-географическом факультете (32%). Деканам необходимо провести целенаправленную работу по повышению качества учебного процесса, заведующим кафедрами рассмотреть причины низкой успеваемости студентов и обеспечить работу по повышению качества знаний студентов и совершенствованию учебно-методической работы.</w:t>
      </w:r>
    </w:p>
    <w:p w:rsidR="008564D6" w:rsidRDefault="008564D6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564D6" w:rsidRDefault="00D76428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Ученый совет постановляет:</w:t>
      </w:r>
    </w:p>
    <w:p w:rsidR="008564D6" w:rsidRDefault="00D76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Признать учебно-методическую работу факультетов и кафедр в 2022-2023 учебном году удовлетворительной.</w:t>
      </w:r>
    </w:p>
    <w:p w:rsidR="008564D6" w:rsidRDefault="00856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4D6" w:rsidRDefault="00D76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Провести  анализ успеваемости на факультете, подготовить план мероприятий по повышению качества знаний и уменьшению числа задолжников.    </w:t>
      </w:r>
    </w:p>
    <w:p w:rsidR="008564D6" w:rsidRDefault="00D76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Ответственные: деканы факультетов</w:t>
      </w:r>
    </w:p>
    <w:p w:rsidR="008564D6" w:rsidRDefault="00D7642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Срок: до 05.02. 2024г.</w:t>
      </w:r>
    </w:p>
    <w:p w:rsidR="008564D6" w:rsidRDefault="008564D6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564D6" w:rsidRDefault="007C51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3</w:t>
      </w:r>
      <w:r w:rsidR="00D7642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Актуализировать учебные планы 1 курса УГСН 44.03.00, с учетом требований «Ядра педагогического образования», внести изменения в перечень курсов по выбору, с целью предоставления обучающим возможность реального выбора курсов для освоения.</w:t>
      </w:r>
    </w:p>
    <w:p w:rsidR="008564D6" w:rsidRDefault="00D76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Ответственные:начальник УУМР, зав.кафедрами</w:t>
      </w:r>
    </w:p>
    <w:p w:rsidR="008564D6" w:rsidRDefault="00D7642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Срок: до 1май 2024г.</w:t>
      </w:r>
    </w:p>
    <w:p w:rsidR="008564D6" w:rsidRDefault="00856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4D6" w:rsidRDefault="007C51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D7642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Разработать план дальнейшего внедрения в вузе проектной деятельности, с целью формирования портфеля реальных инновационных проектов для участия в них обучающихся и создания межфакультетских проектных команд.</w:t>
      </w:r>
    </w:p>
    <w:p w:rsidR="008564D6" w:rsidRDefault="00D76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Ответственные: проректор по ОД, начальник УУМР</w:t>
      </w:r>
    </w:p>
    <w:p w:rsidR="008564D6" w:rsidRDefault="00D76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Срок: до 21 февраля 2024г.</w:t>
      </w:r>
    </w:p>
    <w:p w:rsidR="008564D6" w:rsidRDefault="00856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4D6" w:rsidRDefault="007C51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D7642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Разработать механизм определения потребности ключевых работодателей в актуальных исследованиях для написания ВКР</w:t>
      </w:r>
    </w:p>
    <w:p w:rsidR="008564D6" w:rsidRDefault="00D76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Ответственные: директор ЦКО,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деканы факультетов</w:t>
      </w:r>
    </w:p>
    <w:p w:rsidR="008564D6" w:rsidRDefault="00D7642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Срок: до 24 апреля 2024г.</w:t>
      </w:r>
    </w:p>
    <w:p w:rsidR="008564D6" w:rsidRDefault="00856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4D6" w:rsidRDefault="007C51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D7642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Разработать и представить на экспертизу по одной образовательной программе профессиональной переподготовки с учетом возможности одновременного получения обучающимися нескольких квалификаций</w:t>
      </w:r>
    </w:p>
    <w:p w:rsidR="008564D6" w:rsidRDefault="00D76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Ответственные: зав. кафедрами, директор ЦКиПК</w:t>
      </w:r>
    </w:p>
    <w:p w:rsidR="008564D6" w:rsidRDefault="00D76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Срок: до 22 мая 2024 г.</w:t>
      </w:r>
    </w:p>
    <w:sectPr w:rsidR="008564D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929" w:rsidRDefault="00957929">
      <w:pPr>
        <w:spacing w:after="0" w:line="240" w:lineRule="auto"/>
      </w:pPr>
      <w:r>
        <w:separator/>
      </w:r>
    </w:p>
  </w:endnote>
  <w:endnote w:type="continuationSeparator" w:id="0">
    <w:p w:rsidR="00957929" w:rsidRDefault="0095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929" w:rsidRDefault="00957929">
      <w:pPr>
        <w:spacing w:after="0" w:line="240" w:lineRule="auto"/>
      </w:pPr>
      <w:r>
        <w:separator/>
      </w:r>
    </w:p>
  </w:footnote>
  <w:footnote w:type="continuationSeparator" w:id="0">
    <w:p w:rsidR="00957929" w:rsidRDefault="00957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0A64"/>
    <w:multiLevelType w:val="hybridMultilevel"/>
    <w:tmpl w:val="B1FA337A"/>
    <w:lvl w:ilvl="0" w:tplc="3F12162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E4CD57A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4F4263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67E1EC0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36AE4DC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17AB410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81CAD14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D2B78E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F416AC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A9C76A3"/>
    <w:multiLevelType w:val="hybridMultilevel"/>
    <w:tmpl w:val="4734E94A"/>
    <w:lvl w:ilvl="0" w:tplc="51E6654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8C6CE60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78AECC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F2EA09E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C7209EC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369D2C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8E9F64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6C6DCE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3485310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DC24A84"/>
    <w:multiLevelType w:val="hybridMultilevel"/>
    <w:tmpl w:val="BBCC399A"/>
    <w:lvl w:ilvl="0" w:tplc="58260F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8CBC90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4EDC7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C9CD30C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BEEFE22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0C08DA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3F82D5C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872EF7E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AE11E8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6431014"/>
    <w:multiLevelType w:val="hybridMultilevel"/>
    <w:tmpl w:val="1E26E10A"/>
    <w:lvl w:ilvl="0" w:tplc="CE228B92">
      <w:start w:val="1"/>
      <w:numFmt w:val="decimal"/>
      <w:lvlText w:val="%1."/>
      <w:lvlJc w:val="left"/>
      <w:pPr>
        <w:ind w:left="1068" w:hanging="360"/>
      </w:pPr>
      <w:rPr>
        <w:i/>
      </w:rPr>
    </w:lvl>
    <w:lvl w:ilvl="1" w:tplc="F5F2F192">
      <w:start w:val="1"/>
      <w:numFmt w:val="lowerLetter"/>
      <w:lvlText w:val="%2."/>
      <w:lvlJc w:val="left"/>
      <w:pPr>
        <w:ind w:left="1788" w:hanging="360"/>
      </w:pPr>
    </w:lvl>
    <w:lvl w:ilvl="2" w:tplc="FF727AEC">
      <w:start w:val="1"/>
      <w:numFmt w:val="lowerRoman"/>
      <w:lvlText w:val="%3."/>
      <w:lvlJc w:val="right"/>
      <w:pPr>
        <w:ind w:left="2508" w:hanging="180"/>
      </w:pPr>
    </w:lvl>
    <w:lvl w:ilvl="3" w:tplc="0BFE655C">
      <w:start w:val="1"/>
      <w:numFmt w:val="decimal"/>
      <w:lvlText w:val="%4."/>
      <w:lvlJc w:val="left"/>
      <w:pPr>
        <w:ind w:left="3228" w:hanging="360"/>
      </w:pPr>
    </w:lvl>
    <w:lvl w:ilvl="4" w:tplc="F432B770">
      <w:start w:val="1"/>
      <w:numFmt w:val="lowerLetter"/>
      <w:lvlText w:val="%5."/>
      <w:lvlJc w:val="left"/>
      <w:pPr>
        <w:ind w:left="3948" w:hanging="360"/>
      </w:pPr>
    </w:lvl>
    <w:lvl w:ilvl="5" w:tplc="E5382B18">
      <w:start w:val="1"/>
      <w:numFmt w:val="lowerRoman"/>
      <w:lvlText w:val="%6."/>
      <w:lvlJc w:val="right"/>
      <w:pPr>
        <w:ind w:left="4668" w:hanging="180"/>
      </w:pPr>
    </w:lvl>
    <w:lvl w:ilvl="6" w:tplc="84CC249C">
      <w:start w:val="1"/>
      <w:numFmt w:val="decimal"/>
      <w:lvlText w:val="%7."/>
      <w:lvlJc w:val="left"/>
      <w:pPr>
        <w:ind w:left="5388" w:hanging="360"/>
      </w:pPr>
    </w:lvl>
    <w:lvl w:ilvl="7" w:tplc="D9BA4734">
      <w:start w:val="1"/>
      <w:numFmt w:val="lowerLetter"/>
      <w:lvlText w:val="%8."/>
      <w:lvlJc w:val="left"/>
      <w:pPr>
        <w:ind w:left="6108" w:hanging="360"/>
      </w:pPr>
    </w:lvl>
    <w:lvl w:ilvl="8" w:tplc="F6223A7A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E1549F"/>
    <w:multiLevelType w:val="hybridMultilevel"/>
    <w:tmpl w:val="59C8B024"/>
    <w:lvl w:ilvl="0" w:tplc="D91E0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66C3D2">
      <w:start w:val="1"/>
      <w:numFmt w:val="lowerLetter"/>
      <w:lvlText w:val="%2."/>
      <w:lvlJc w:val="left"/>
      <w:pPr>
        <w:ind w:left="1440" w:hanging="360"/>
      </w:pPr>
    </w:lvl>
    <w:lvl w:ilvl="2" w:tplc="D4625A04">
      <w:start w:val="1"/>
      <w:numFmt w:val="lowerRoman"/>
      <w:lvlText w:val="%3."/>
      <w:lvlJc w:val="right"/>
      <w:pPr>
        <w:ind w:left="2160" w:hanging="180"/>
      </w:pPr>
    </w:lvl>
    <w:lvl w:ilvl="3" w:tplc="C854F048">
      <w:start w:val="1"/>
      <w:numFmt w:val="decimal"/>
      <w:lvlText w:val="%4."/>
      <w:lvlJc w:val="left"/>
      <w:pPr>
        <w:ind w:left="2880" w:hanging="360"/>
      </w:pPr>
    </w:lvl>
    <w:lvl w:ilvl="4" w:tplc="89947B3A">
      <w:start w:val="1"/>
      <w:numFmt w:val="lowerLetter"/>
      <w:lvlText w:val="%5."/>
      <w:lvlJc w:val="left"/>
      <w:pPr>
        <w:ind w:left="3600" w:hanging="360"/>
      </w:pPr>
    </w:lvl>
    <w:lvl w:ilvl="5" w:tplc="FC3E9C64">
      <w:start w:val="1"/>
      <w:numFmt w:val="lowerRoman"/>
      <w:lvlText w:val="%6."/>
      <w:lvlJc w:val="right"/>
      <w:pPr>
        <w:ind w:left="4320" w:hanging="180"/>
      </w:pPr>
    </w:lvl>
    <w:lvl w:ilvl="6" w:tplc="218C8162">
      <w:start w:val="1"/>
      <w:numFmt w:val="decimal"/>
      <w:lvlText w:val="%7."/>
      <w:lvlJc w:val="left"/>
      <w:pPr>
        <w:ind w:left="5040" w:hanging="360"/>
      </w:pPr>
    </w:lvl>
    <w:lvl w:ilvl="7" w:tplc="0C6273C0">
      <w:start w:val="1"/>
      <w:numFmt w:val="lowerLetter"/>
      <w:lvlText w:val="%8."/>
      <w:lvlJc w:val="left"/>
      <w:pPr>
        <w:ind w:left="5760" w:hanging="360"/>
      </w:pPr>
    </w:lvl>
    <w:lvl w:ilvl="8" w:tplc="F2CE6CE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31E9A"/>
    <w:multiLevelType w:val="hybridMultilevel"/>
    <w:tmpl w:val="67DCEDA4"/>
    <w:lvl w:ilvl="0" w:tplc="59C44E50">
      <w:start w:val="4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C3FC2302">
      <w:start w:val="1"/>
      <w:numFmt w:val="lowerLetter"/>
      <w:lvlText w:val="%2."/>
      <w:lvlJc w:val="left"/>
      <w:pPr>
        <w:ind w:left="1440" w:hanging="360"/>
      </w:pPr>
    </w:lvl>
    <w:lvl w:ilvl="2" w:tplc="691CE228">
      <w:start w:val="1"/>
      <w:numFmt w:val="lowerRoman"/>
      <w:lvlText w:val="%3."/>
      <w:lvlJc w:val="right"/>
      <w:pPr>
        <w:ind w:left="2160" w:hanging="180"/>
      </w:pPr>
    </w:lvl>
    <w:lvl w:ilvl="3" w:tplc="C9BA999A">
      <w:start w:val="1"/>
      <w:numFmt w:val="decimal"/>
      <w:lvlText w:val="%4."/>
      <w:lvlJc w:val="left"/>
      <w:pPr>
        <w:ind w:left="2880" w:hanging="360"/>
      </w:pPr>
    </w:lvl>
    <w:lvl w:ilvl="4" w:tplc="46A21420">
      <w:start w:val="1"/>
      <w:numFmt w:val="lowerLetter"/>
      <w:lvlText w:val="%5."/>
      <w:lvlJc w:val="left"/>
      <w:pPr>
        <w:ind w:left="3600" w:hanging="360"/>
      </w:pPr>
    </w:lvl>
    <w:lvl w:ilvl="5" w:tplc="8624B5FE">
      <w:start w:val="1"/>
      <w:numFmt w:val="lowerRoman"/>
      <w:lvlText w:val="%6."/>
      <w:lvlJc w:val="right"/>
      <w:pPr>
        <w:ind w:left="4320" w:hanging="180"/>
      </w:pPr>
    </w:lvl>
    <w:lvl w:ilvl="6" w:tplc="64186520">
      <w:start w:val="1"/>
      <w:numFmt w:val="decimal"/>
      <w:lvlText w:val="%7."/>
      <w:lvlJc w:val="left"/>
      <w:pPr>
        <w:ind w:left="5040" w:hanging="360"/>
      </w:pPr>
    </w:lvl>
    <w:lvl w:ilvl="7" w:tplc="E3586314">
      <w:start w:val="1"/>
      <w:numFmt w:val="lowerLetter"/>
      <w:lvlText w:val="%8."/>
      <w:lvlJc w:val="left"/>
      <w:pPr>
        <w:ind w:left="5760" w:hanging="360"/>
      </w:pPr>
    </w:lvl>
    <w:lvl w:ilvl="8" w:tplc="8116BB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D6"/>
    <w:rsid w:val="007C51FD"/>
    <w:rsid w:val="008564D6"/>
    <w:rsid w:val="00957929"/>
    <w:rsid w:val="00D753AC"/>
    <w:rsid w:val="00D7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F5582-7E07-4122-8502-880A6E00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</dc:creator>
  <cp:lastModifiedBy>Sekretar</cp:lastModifiedBy>
  <cp:revision>6</cp:revision>
  <cp:lastPrinted>2023-12-20T03:08:00Z</cp:lastPrinted>
  <dcterms:created xsi:type="dcterms:W3CDTF">2022-10-26T02:27:00Z</dcterms:created>
  <dcterms:modified xsi:type="dcterms:W3CDTF">2024-02-21T02:04:00Z</dcterms:modified>
</cp:coreProperties>
</file>